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A3" w:rsidRPr="00AD08D2" w:rsidRDefault="008150A3" w:rsidP="008150A3">
      <w:pPr>
        <w:pStyle w:val="Default"/>
        <w:rPr>
          <w:color w:val="auto"/>
          <w:sz w:val="28"/>
          <w:szCs w:val="23"/>
        </w:rPr>
      </w:pPr>
      <w:bookmarkStart w:id="0" w:name="_GoBack"/>
      <w:bookmarkEnd w:id="0"/>
      <w:r w:rsidRPr="00AD08D2">
        <w:rPr>
          <w:b/>
          <w:bCs/>
          <w:color w:val="auto"/>
          <w:sz w:val="28"/>
          <w:szCs w:val="23"/>
        </w:rPr>
        <w:t xml:space="preserve">Листок-вкладыш - информация для пациента </w:t>
      </w:r>
    </w:p>
    <w:p w:rsidR="008150A3" w:rsidRPr="00AD08D2" w:rsidRDefault="008150A3" w:rsidP="008150A3">
      <w:pPr>
        <w:pStyle w:val="Default"/>
        <w:rPr>
          <w:b/>
          <w:bCs/>
          <w:color w:val="auto"/>
          <w:sz w:val="28"/>
          <w:szCs w:val="23"/>
        </w:rPr>
      </w:pPr>
      <w:proofErr w:type="spellStart"/>
      <w:r w:rsidRPr="00AD08D2">
        <w:rPr>
          <w:b/>
          <w:bCs/>
          <w:color w:val="auto"/>
          <w:sz w:val="28"/>
          <w:szCs w:val="23"/>
        </w:rPr>
        <w:t>Перисталикс</w:t>
      </w:r>
      <w:proofErr w:type="spellEnd"/>
      <w:r w:rsidRPr="00AD08D2">
        <w:rPr>
          <w:b/>
          <w:bCs/>
          <w:color w:val="auto"/>
          <w:sz w:val="28"/>
          <w:szCs w:val="23"/>
        </w:rPr>
        <w:t xml:space="preserve">, 5 мг, таблетки, покрытые пленочной оболочкой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Действующее вещество: </w:t>
      </w: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▼Данный лекарственный препарат подлежит дополнительному мониторингу. Это позволит быстро выявить новую информацию по безопасности. Мы обращаемся к специалистам системы здравоохранения с просьбой сообщать о любых подозреваемых нежелательных реакциях.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Способ сообщения о нежелательных реакциях описан в разделе 4 листка-вкладыша.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Перед приемом препарата полностью прочитайте листок-вкладыш, поскольку в нем содержатся важные для Вас сведения.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Сохраните листок-вкладыш. Возможно, Вам потребуется прочитать его еще раз.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у Вас возникли дополнительные вопросы, обратитесь к лечащему врачу или работнику аптеки.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Препарат назначен именно Вам. Не передавайте его другим людям. Он может навредить им, даже если симптомы их заболевания совпадают с Вашими.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у Вас возникли какие-либо нежелательные реакции, обратитесь к лечащему врачу или работнику аптеки. Данная рекомендация распространяется на любые возможные нежелательные реакции, в том числе на не перечисленные в разделе 4 листка-вкладыша.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Содержание листка-вкладыша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Что из себя представляет препарат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, и для чего его применяют.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О чем следует знать перед приемом препарата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Прием препарата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Возможные нежелательные реакции.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Хранение препарата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Содержимое упаковки и прочие сведения.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Что из себя представляет препарат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, и для чего его применяют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Препарат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 содержит действующее вещество </w:t>
      </w: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, являющееся стимулятором моторики желудочно-кишечного тракта.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Показания к применению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Препарат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 показан к применению у взрослых для лечения симптомов желудочно-кишечного тракта, связанных с функциональной диспепсией, хроническим гастритом (изжога, тошнота/рвота).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Способ действия препарата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 нормализует порядок сокращения пищеварительного тракта. В клинических исследованиях было отмечено, что прием </w:t>
      </w:r>
      <w:proofErr w:type="spellStart"/>
      <w:r>
        <w:rPr>
          <w:color w:val="auto"/>
          <w:sz w:val="23"/>
          <w:szCs w:val="23"/>
        </w:rPr>
        <w:t>мозаприда</w:t>
      </w:r>
      <w:proofErr w:type="spellEnd"/>
      <w:r>
        <w:rPr>
          <w:color w:val="auto"/>
          <w:sz w:val="23"/>
          <w:szCs w:val="23"/>
        </w:rPr>
        <w:t xml:space="preserve"> пациентами с хроническим гастритом усиливал опорожнение желудка, снижал частоту изжоги и тошноты.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улучшение не наступило или Вы чувствуете ухудшение, необходимо обратиться к врачу. </w:t>
      </w:r>
    </w:p>
    <w:p w:rsidR="008150A3" w:rsidRDefault="008150A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О чем следует знать перед приемом препарата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</w:rPr>
      </w:pPr>
      <w:r>
        <w:rPr>
          <w:b/>
          <w:bCs/>
          <w:color w:val="auto"/>
          <w:sz w:val="23"/>
          <w:szCs w:val="23"/>
        </w:rPr>
        <w:t xml:space="preserve">Противопоказания </w:t>
      </w:r>
      <w:r>
        <w:rPr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Не принимайте препарат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</w:t>
      </w:r>
      <w:r>
        <w:rPr>
          <w:color w:val="auto"/>
          <w:sz w:val="23"/>
          <w:szCs w:val="23"/>
        </w:rPr>
        <w:t xml:space="preserve">если у Вас аллергия на </w:t>
      </w: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 или любые другие компоненты препарата (перечисленные в разделе 6 листка-вкладыша);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если у Вас непереносимость лактозы, дефицит </w:t>
      </w:r>
      <w:proofErr w:type="spellStart"/>
      <w:r>
        <w:rPr>
          <w:color w:val="auto"/>
          <w:sz w:val="23"/>
          <w:szCs w:val="23"/>
        </w:rPr>
        <w:t>лактазы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глюкозо-галактозная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мальабсорбция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если у Вас желудочно-кишечное кровотечение, механическая обструкция или перфорация;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если Вы беременны или кормите грудью.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Особые указания и меры предосторожности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Перед приемом препарата </w:t>
      </w:r>
      <w:proofErr w:type="spellStart"/>
      <w:r>
        <w:rPr>
          <w:color w:val="auto"/>
          <w:sz w:val="23"/>
          <w:szCs w:val="23"/>
        </w:rPr>
        <w:t>Перисталикс</w:t>
      </w:r>
      <w:proofErr w:type="spellEnd"/>
      <w:r>
        <w:rPr>
          <w:color w:val="auto"/>
          <w:sz w:val="23"/>
          <w:szCs w:val="23"/>
        </w:rPr>
        <w:t xml:space="preserve"> проконсультируйтесь с лечащим врачом или работником аптеки.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auto"/>
          <w:sz w:val="23"/>
          <w:szCs w:val="23"/>
        </w:rPr>
        <w:t xml:space="preserve">Не следует принимать препарат при </w:t>
      </w:r>
      <w:r>
        <w:rPr>
          <w:color w:val="0D0D0D"/>
          <w:sz w:val="23"/>
          <w:szCs w:val="23"/>
        </w:rPr>
        <w:t xml:space="preserve">отсутствии явного улучшения </w:t>
      </w:r>
      <w:r>
        <w:rPr>
          <w:sz w:val="23"/>
          <w:szCs w:val="23"/>
        </w:rPr>
        <w:t>симптомов заболеваний желудочно-кишечного тракта, после прохождения рекомендуемог</w:t>
      </w:r>
      <w:r>
        <w:rPr>
          <w:color w:val="0D0D0D"/>
          <w:sz w:val="23"/>
          <w:szCs w:val="23"/>
        </w:rPr>
        <w:t xml:space="preserve">о курса лечения данным препаратом (обычно в течение 2-х недель).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t xml:space="preserve">Немедленно прекратите прием препарата и обратитесь к врачу, если после приема у Вас наблюдаются недомогание, анорексия, </w:t>
      </w:r>
      <w:r>
        <w:rPr>
          <w:sz w:val="23"/>
          <w:szCs w:val="23"/>
        </w:rPr>
        <w:t xml:space="preserve">темное окрашивание мочи, желтая окраска конъюнктивы. Строго соблюдайте требования к дозировке и периодичности приема препарата.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Дети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давайте препарат детям, поскольку эффективность и безопасность препарата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 не установлены.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Другие препараты и препарат </w:t>
      </w:r>
      <w:proofErr w:type="spellStart"/>
      <w:r>
        <w:rPr>
          <w:b/>
          <w:bCs/>
          <w:sz w:val="23"/>
          <w:szCs w:val="23"/>
        </w:rPr>
        <w:t>Перисталикс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Сообщите лечащему врачу или работнику аптеки, о том, что Вы принимаете, недавно принимали или можете начать принимать какие-либо другие препараты.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sz w:val="23"/>
          <w:szCs w:val="23"/>
        </w:rPr>
        <w:t xml:space="preserve">Сообщите Вашему врачу, если Вы принимаете </w:t>
      </w:r>
      <w:r>
        <w:rPr>
          <w:color w:val="0D0D0D"/>
          <w:sz w:val="23"/>
          <w:szCs w:val="23"/>
        </w:rPr>
        <w:t>противовоспалительные препараты, блокаторы Н</w:t>
      </w:r>
      <w:r>
        <w:rPr>
          <w:color w:val="0D0D0D"/>
          <w:sz w:val="16"/>
          <w:szCs w:val="16"/>
        </w:rPr>
        <w:t>2</w:t>
      </w:r>
      <w:r>
        <w:rPr>
          <w:color w:val="0D0D0D"/>
          <w:sz w:val="23"/>
          <w:szCs w:val="23"/>
        </w:rPr>
        <w:t xml:space="preserve">-гистаминовых рецепторов, холинергические или антихолинергические препараты.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Сообщите Вашему врачу, если Вы принимаете антихолинергические препараты такие как атропина сульфат, бутил-</w:t>
      </w:r>
      <w:proofErr w:type="spellStart"/>
      <w:r>
        <w:rPr>
          <w:sz w:val="23"/>
          <w:szCs w:val="23"/>
        </w:rPr>
        <w:t>скополамин</w:t>
      </w:r>
      <w:proofErr w:type="spellEnd"/>
      <w:r>
        <w:rPr>
          <w:sz w:val="23"/>
          <w:szCs w:val="23"/>
        </w:rPr>
        <w:t xml:space="preserve"> бромид и т.п., так как они могут существенно снизить эффективность </w:t>
      </w:r>
      <w:proofErr w:type="spellStart"/>
      <w:r>
        <w:rPr>
          <w:sz w:val="23"/>
          <w:szCs w:val="23"/>
        </w:rPr>
        <w:t>мозаприда</w:t>
      </w:r>
      <w:proofErr w:type="spellEnd"/>
      <w:r>
        <w:rPr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Беременность, грудное вскармливание и фертильность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врачом или работником аптеки. </w:t>
      </w:r>
    </w:p>
    <w:p w:rsidR="008150A3" w:rsidRPr="008150A3" w:rsidRDefault="008150A3" w:rsidP="008150A3">
      <w:pPr>
        <w:pStyle w:val="Default"/>
        <w:rPr>
          <w:b/>
          <w:sz w:val="23"/>
          <w:szCs w:val="23"/>
        </w:rPr>
      </w:pPr>
      <w:r w:rsidRPr="008150A3">
        <w:rPr>
          <w:b/>
          <w:sz w:val="23"/>
          <w:szCs w:val="23"/>
        </w:rPr>
        <w:t xml:space="preserve">Беременность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принимайте препарат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. </w:t>
      </w:r>
    </w:p>
    <w:p w:rsidR="008150A3" w:rsidRPr="008150A3" w:rsidRDefault="008150A3" w:rsidP="008150A3">
      <w:pPr>
        <w:pStyle w:val="Default"/>
        <w:rPr>
          <w:b/>
          <w:sz w:val="23"/>
          <w:szCs w:val="23"/>
        </w:rPr>
      </w:pPr>
      <w:r w:rsidRPr="008150A3">
        <w:rPr>
          <w:b/>
          <w:sz w:val="23"/>
          <w:szCs w:val="23"/>
        </w:rPr>
        <w:t xml:space="preserve">Грудное вскармливание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 принимайте препарат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. </w:t>
      </w:r>
    </w:p>
    <w:p w:rsidR="008150A3" w:rsidRPr="008150A3" w:rsidRDefault="008150A3" w:rsidP="008150A3">
      <w:pPr>
        <w:pStyle w:val="Default"/>
        <w:rPr>
          <w:b/>
          <w:sz w:val="23"/>
          <w:szCs w:val="23"/>
        </w:rPr>
      </w:pPr>
      <w:r w:rsidRPr="008150A3">
        <w:rPr>
          <w:b/>
          <w:sz w:val="23"/>
          <w:szCs w:val="23"/>
        </w:rPr>
        <w:t xml:space="preserve">Фертильность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Данные о влиянии препарата на фертильность человека отсутствуют.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Управление транспортными средствами и работа с механизмами </w:t>
      </w:r>
      <w:r>
        <w:rPr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 может вызвать головокружение/обморок, головную боль (см. раздел 4). В период лечения воздержитесь от управления транспортными средствами и работы с механизмами.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Препарат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содержит лактозы моногидрат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Если лечащий врач сообщил, что у Вас непереносимость некоторых сахаров, перед приемом данного лекарственного препарата обратитесь к лечащему врачу. </w:t>
      </w:r>
    </w:p>
    <w:p w:rsidR="008150A3" w:rsidRDefault="008150A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Прием препарата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Всегда принимайте препарат в полном соответствии с рекомендациями лечащего врача или работника аптеки. При появлении сомнений посоветуйтесь с лечащим врачом или работником аптеки. </w:t>
      </w:r>
    </w:p>
    <w:p w:rsidR="008703C3" w:rsidRDefault="008703C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Рекомендуемая доза: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По 5 мг (1 таблетка) 3 раза в день. Максимальная суточная доза - 15 мг (3 таблетки). </w:t>
      </w:r>
    </w:p>
    <w:p w:rsidR="008703C3" w:rsidRDefault="008703C3" w:rsidP="008150A3">
      <w:pPr>
        <w:pStyle w:val="Default"/>
        <w:rPr>
          <w:i/>
          <w:iCs/>
          <w:color w:val="0D0D0D"/>
          <w:sz w:val="23"/>
          <w:szCs w:val="23"/>
        </w:rPr>
      </w:pP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i/>
          <w:iCs/>
          <w:color w:val="0D0D0D"/>
          <w:sz w:val="23"/>
          <w:szCs w:val="23"/>
        </w:rPr>
        <w:t xml:space="preserve">Лица пожилого возраста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Лицам пожилого возраста следует принимать препарат под наблюдением врача. В случае обнаружения каких-либо нежелательных реакций, врач принимает решение о необходимости снизить дозу (например, до 5-10 мг в день).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Путь и способ введения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Препарат предназначен для приема внутрь.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Принимайте препарат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 перед или после еды.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Продолжительность терапии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Максимальная длительность приема препарата – 14 дней.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Если Вы приняли препарата </w:t>
      </w:r>
      <w:proofErr w:type="spellStart"/>
      <w:r>
        <w:rPr>
          <w:b/>
          <w:bCs/>
          <w:sz w:val="23"/>
          <w:szCs w:val="23"/>
        </w:rPr>
        <w:t>Перисталикс</w:t>
      </w:r>
      <w:proofErr w:type="spellEnd"/>
      <w:r>
        <w:rPr>
          <w:b/>
          <w:bCs/>
          <w:sz w:val="23"/>
          <w:szCs w:val="23"/>
        </w:rPr>
        <w:t xml:space="preserve"> больше, чем следовало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приняли большее количество препарата, чем следовало, обратитесь к врачу. По возможности возьмите с собой упаковку с данным лекарственным препаратом и/или данный листок-вкладыш.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передозировке у Вас могут появиться нежелательные реакции, описанные в разделе 4.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Если Вы забыли принять препарат </w:t>
      </w:r>
      <w:proofErr w:type="spellStart"/>
      <w:r>
        <w:rPr>
          <w:b/>
          <w:bCs/>
          <w:sz w:val="23"/>
          <w:szCs w:val="23"/>
        </w:rPr>
        <w:t>Перисталикс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пропуске одной или нескольких доз препарата принимать специальные меры не требуется, примите обычную дозу в обычное время. Не принимайте двойную дозу, чтобы компенсировать пропущенную дозу! В дальнейшем продолжайте принимать препарат в соответствии с установленным режимом.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наличии вопросов по применению препарата, обратитесь к лечащему врачу или работнику аптеки.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Возможные нежелательные реакции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Подобно всем лекарственным препаратам препарат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 может вызывать нежелательные реакции, однако они возникают не у всех. </w:t>
      </w:r>
    </w:p>
    <w:p w:rsidR="008703C3" w:rsidRDefault="008703C3" w:rsidP="008150A3">
      <w:pPr>
        <w:pStyle w:val="Default"/>
        <w:rPr>
          <w:b/>
          <w:bCs/>
          <w:sz w:val="23"/>
          <w:szCs w:val="23"/>
        </w:rPr>
      </w:pPr>
    </w:p>
    <w:p w:rsidR="008703C3" w:rsidRDefault="008150A3" w:rsidP="008150A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Прекратите прием препарата </w:t>
      </w:r>
      <w:proofErr w:type="spellStart"/>
      <w:r>
        <w:rPr>
          <w:b/>
          <w:bCs/>
          <w:sz w:val="23"/>
          <w:szCs w:val="23"/>
        </w:rPr>
        <w:t>Перисталикс</w:t>
      </w:r>
      <w:proofErr w:type="spellEnd"/>
      <w:r>
        <w:rPr>
          <w:b/>
          <w:bCs/>
          <w:sz w:val="23"/>
          <w:szCs w:val="23"/>
        </w:rPr>
        <w:t xml:space="preserve"> и немедленно обратитесь за медицинской помощью, если заметите любую из перечисленных ниже серьезных нежелательных реакций: </w:t>
      </w:r>
    </w:p>
    <w:p w:rsidR="008703C3" w:rsidRDefault="008703C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</w:rPr>
      </w:pPr>
      <w:r>
        <w:rPr>
          <w:b/>
          <w:bCs/>
          <w:sz w:val="23"/>
          <w:szCs w:val="23"/>
        </w:rPr>
        <w:t xml:space="preserve">Частота менее 1 %: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ангионевротический отек (выраженные отёки на губах, веках, щеках, слизистой рта, которые могут распространяться на слизистую оболочку гортани, вызывая затруднение дыхания, охриплость голоса и лающий кашель);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Частота неизвестна: </w:t>
      </w:r>
    </w:p>
    <w:p w:rsidR="008150A3" w:rsidRDefault="008150A3" w:rsidP="008150A3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– </w:t>
      </w:r>
      <w:proofErr w:type="spellStart"/>
      <w:r>
        <w:rPr>
          <w:color w:val="auto"/>
          <w:sz w:val="23"/>
          <w:szCs w:val="23"/>
        </w:rPr>
        <w:t>фульминантный</w:t>
      </w:r>
      <w:proofErr w:type="spellEnd"/>
      <w:r>
        <w:rPr>
          <w:color w:val="auto"/>
          <w:sz w:val="23"/>
          <w:szCs w:val="23"/>
        </w:rPr>
        <w:t xml:space="preserve"> (молниеносный) гепатит, печеночная дисфункция и желтуха, которые выражаются увеличением уровней АСТ (</w:t>
      </w:r>
      <w:proofErr w:type="spellStart"/>
      <w:r>
        <w:rPr>
          <w:color w:val="auto"/>
          <w:sz w:val="23"/>
          <w:szCs w:val="23"/>
        </w:rPr>
        <w:t>аспартатаминотрансферазы</w:t>
      </w:r>
      <w:proofErr w:type="spellEnd"/>
      <w:r>
        <w:rPr>
          <w:color w:val="auto"/>
          <w:sz w:val="23"/>
          <w:szCs w:val="23"/>
        </w:rPr>
        <w:t>), АЛТ (</w:t>
      </w:r>
      <w:proofErr w:type="spellStart"/>
      <w:r>
        <w:rPr>
          <w:color w:val="auto"/>
          <w:sz w:val="23"/>
          <w:szCs w:val="23"/>
        </w:rPr>
        <w:t>аланинамино-трансферазы</w:t>
      </w:r>
      <w:proofErr w:type="spellEnd"/>
      <w:r>
        <w:rPr>
          <w:color w:val="auto"/>
          <w:sz w:val="23"/>
          <w:szCs w:val="23"/>
        </w:rPr>
        <w:t>), ГГТП (гамма-</w:t>
      </w:r>
      <w:proofErr w:type="spellStart"/>
      <w:r>
        <w:rPr>
          <w:color w:val="auto"/>
          <w:sz w:val="23"/>
          <w:szCs w:val="23"/>
        </w:rPr>
        <w:t>глутамилтрансферазы</w:t>
      </w:r>
      <w:proofErr w:type="spellEnd"/>
      <w:r>
        <w:rPr>
          <w:color w:val="auto"/>
          <w:sz w:val="23"/>
          <w:szCs w:val="23"/>
        </w:rPr>
        <w:t>), билирубина, а также недомоганием, анорексией, темным окрашиванием мочи, желтой окраской конъюнктивы</w:t>
      </w:r>
      <w:r>
        <w:rPr>
          <w:rFonts w:ascii="Arial" w:hAnsi="Arial" w:cs="Arial"/>
          <w:color w:val="auto"/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Другие возможные нежелательные реакции, которые могут наблюдаться при приеме препарата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Частота от 1 до 2 %: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proofErr w:type="spellStart"/>
      <w:r>
        <w:rPr>
          <w:color w:val="auto"/>
          <w:sz w:val="23"/>
          <w:szCs w:val="23"/>
        </w:rPr>
        <w:t>Эозинофилия</w:t>
      </w:r>
      <w:proofErr w:type="spellEnd"/>
      <w:r>
        <w:rPr>
          <w:color w:val="auto"/>
          <w:sz w:val="23"/>
          <w:szCs w:val="23"/>
        </w:rPr>
        <w:t xml:space="preserve">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Диарея;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Увеличение уровня триглицеридов.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Частота менее 1 %: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Лейкопения;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Головокружение/обморок, головная боль;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Учащенное сердцебиение;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- </w:t>
      </w:r>
      <w:r>
        <w:rPr>
          <w:color w:val="0D0D0D"/>
          <w:sz w:val="23"/>
          <w:szCs w:val="23"/>
        </w:rPr>
        <w:t xml:space="preserve">Сухость во рту;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t>- Б</w:t>
      </w:r>
      <w:r>
        <w:rPr>
          <w:sz w:val="23"/>
          <w:szCs w:val="23"/>
        </w:rPr>
        <w:t xml:space="preserve">оль в животе;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Тошнота/рвота;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Извращение вкуса.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Частота неизвестна: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Вздутие живота;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Онемение во рту (включая язык и губы);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color w:val="0D0D0D"/>
          <w:sz w:val="23"/>
          <w:szCs w:val="23"/>
        </w:rPr>
        <w:t xml:space="preserve">Сыпь, крапивница;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t>- Тремор</w:t>
      </w:r>
      <w:r>
        <w:rPr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Сообщение о нежелательных реакциях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у Вас возникают какие-либо нежелательные реакции, проконсультируйтесь с врачом или работником аптеки. Данная рекомендация распространяется на любые возможные </w:t>
      </w:r>
      <w:proofErr w:type="spellStart"/>
      <w:proofErr w:type="gramStart"/>
      <w:r>
        <w:rPr>
          <w:sz w:val="23"/>
          <w:szCs w:val="23"/>
        </w:rPr>
        <w:t>неже-лательные</w:t>
      </w:r>
      <w:proofErr w:type="spellEnd"/>
      <w:proofErr w:type="gramEnd"/>
      <w:r>
        <w:rPr>
          <w:sz w:val="23"/>
          <w:szCs w:val="23"/>
        </w:rPr>
        <w:t xml:space="preserve"> реакции, в том числе на не перечисленные в листке-вкладыше. Вы также можете сообщить о нежелательных реакциях напрямую через систему сообщений государств-членов Евразийского экономического союза (см. ниже). Сообщая о нежелательных реакциях, Вы помогаете получить больше сведений о безопасности препарата.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Российская Федерация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Федеральная служба по надзору в сфере здравоохранения (Росздравнадзор)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Адрес: 109012, г. Москва, Славянская площадь, д. 4, стр. 1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Тел.: +7 (800) 550-99-03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почта: pharm@roszdravnadzor.gov.ru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Сайт в информационно-телекоммуникационной сети «Интернет»: https://www.roszdravnadzor.gov.ru/  </w:t>
      </w:r>
    </w:p>
    <w:p w:rsidR="008150A3" w:rsidRDefault="008150A3" w:rsidP="008150A3">
      <w:pPr>
        <w:pStyle w:val="Default"/>
        <w:rPr>
          <w:color w:val="auto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Хранение препарата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Храните лекарственный препарат в недоступном для детей месте.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Не принимайте препарат после истечения срока годности (срока хранения), указанного на контурной ячейковой упаковке/этикетке банки и картонной пачке после «ДО»</w:t>
      </w:r>
      <w:proofErr w:type="gramStart"/>
      <w:r>
        <w:rPr>
          <w:color w:val="auto"/>
          <w:sz w:val="23"/>
          <w:szCs w:val="23"/>
        </w:rPr>
        <w:t>/«</w:t>
      </w:r>
      <w:proofErr w:type="gramEnd"/>
      <w:r>
        <w:rPr>
          <w:color w:val="auto"/>
          <w:sz w:val="23"/>
          <w:szCs w:val="23"/>
        </w:rPr>
        <w:t xml:space="preserve">Годен до:».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Датой истечения срока годности является последний день данного месяца.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Храните препарат в оригинальной упаковке (пачке) при температуре не выше 25 °С.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 выбрасывайте препарат в канализацию. Уточните у работника аптеки, как следует утилизировать (уничтожать) препараты, которые больше не потребуются. Эти меры позволят защитить окружающую среду. </w:t>
      </w:r>
    </w:p>
    <w:p w:rsidR="008703C3" w:rsidRDefault="008703C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Содержимое упаковки и прочие сведения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Препарат </w:t>
      </w:r>
      <w:proofErr w:type="spellStart"/>
      <w:r>
        <w:rPr>
          <w:b/>
          <w:bCs/>
          <w:color w:val="auto"/>
          <w:sz w:val="23"/>
          <w:szCs w:val="23"/>
        </w:rPr>
        <w:t>Перисталикс</w:t>
      </w:r>
      <w:proofErr w:type="spellEnd"/>
      <w:r>
        <w:rPr>
          <w:b/>
          <w:bCs/>
          <w:color w:val="auto"/>
          <w:sz w:val="23"/>
          <w:szCs w:val="23"/>
        </w:rPr>
        <w:t xml:space="preserve"> содержит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Действующим веществом является </w:t>
      </w:r>
      <w:proofErr w:type="spellStart"/>
      <w:r>
        <w:rPr>
          <w:color w:val="auto"/>
          <w:sz w:val="23"/>
          <w:szCs w:val="23"/>
        </w:rPr>
        <w:t>мозаприд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color w:val="0D0D0D"/>
          <w:sz w:val="23"/>
          <w:szCs w:val="23"/>
        </w:rPr>
        <w:lastRenderedPageBreak/>
        <w:t xml:space="preserve">Каждая таблетка содержит 5 мг </w:t>
      </w:r>
      <w:proofErr w:type="spellStart"/>
      <w:r>
        <w:rPr>
          <w:color w:val="0D0D0D"/>
          <w:sz w:val="23"/>
          <w:szCs w:val="23"/>
        </w:rPr>
        <w:t>мозаприда</w:t>
      </w:r>
      <w:proofErr w:type="spellEnd"/>
      <w:r>
        <w:rPr>
          <w:color w:val="0D0D0D"/>
          <w:sz w:val="23"/>
          <w:szCs w:val="23"/>
        </w:rPr>
        <w:t xml:space="preserve"> цитрата (в виде </w:t>
      </w:r>
      <w:proofErr w:type="spellStart"/>
      <w:r>
        <w:rPr>
          <w:color w:val="0D0D0D"/>
          <w:sz w:val="23"/>
          <w:szCs w:val="23"/>
        </w:rPr>
        <w:t>дигидрата</w:t>
      </w:r>
      <w:proofErr w:type="spellEnd"/>
      <w:r>
        <w:rPr>
          <w:color w:val="0D0D0D"/>
          <w:sz w:val="23"/>
          <w:szCs w:val="23"/>
        </w:rPr>
        <w:t>)</w:t>
      </w:r>
      <w:r>
        <w:rPr>
          <w:sz w:val="23"/>
          <w:szCs w:val="23"/>
        </w:rPr>
        <w:t xml:space="preserve">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sz w:val="23"/>
          <w:szCs w:val="23"/>
        </w:rPr>
        <w:t xml:space="preserve">Прочими ингредиентами (вспомогательными веществами) являются: </w:t>
      </w:r>
      <w:r>
        <w:rPr>
          <w:color w:val="0D0D0D"/>
          <w:sz w:val="23"/>
          <w:szCs w:val="23"/>
        </w:rPr>
        <w:t xml:space="preserve">целлюлоза микрокристаллическая 102, </w:t>
      </w:r>
      <w:proofErr w:type="spellStart"/>
      <w:r>
        <w:rPr>
          <w:color w:val="0D0D0D"/>
          <w:sz w:val="23"/>
          <w:szCs w:val="23"/>
        </w:rPr>
        <w:t>гипролоза</w:t>
      </w:r>
      <w:proofErr w:type="spellEnd"/>
      <w:r>
        <w:rPr>
          <w:color w:val="0D0D0D"/>
          <w:sz w:val="23"/>
          <w:szCs w:val="23"/>
        </w:rPr>
        <w:t xml:space="preserve"> низкозамещенная, гипромеллоза-2910, магния </w:t>
      </w:r>
      <w:proofErr w:type="spellStart"/>
      <w:r>
        <w:rPr>
          <w:color w:val="0D0D0D"/>
          <w:sz w:val="23"/>
          <w:szCs w:val="23"/>
        </w:rPr>
        <w:t>стеарат</w:t>
      </w:r>
      <w:proofErr w:type="spellEnd"/>
      <w:r>
        <w:rPr>
          <w:color w:val="0D0D0D"/>
          <w:sz w:val="23"/>
          <w:szCs w:val="23"/>
        </w:rPr>
        <w:t xml:space="preserve">, кремния диоксид коллоидный, лактозы моногидрат, смесь для приготовления пленочного покрытия (гипромеллоза-2910, </w:t>
      </w:r>
      <w:proofErr w:type="spellStart"/>
      <w:r>
        <w:rPr>
          <w:color w:val="0D0D0D"/>
          <w:sz w:val="23"/>
          <w:szCs w:val="23"/>
        </w:rPr>
        <w:t>гипролоза</w:t>
      </w:r>
      <w:proofErr w:type="spellEnd"/>
      <w:r>
        <w:rPr>
          <w:color w:val="0D0D0D"/>
          <w:sz w:val="23"/>
          <w:szCs w:val="23"/>
        </w:rPr>
        <w:t xml:space="preserve">, титана диоксид (Е171), тальк).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Препарат </w:t>
      </w:r>
      <w:proofErr w:type="spellStart"/>
      <w:r>
        <w:rPr>
          <w:sz w:val="23"/>
          <w:szCs w:val="23"/>
        </w:rPr>
        <w:t>Перисталикс</w:t>
      </w:r>
      <w:proofErr w:type="spellEnd"/>
      <w:r>
        <w:rPr>
          <w:sz w:val="23"/>
          <w:szCs w:val="23"/>
        </w:rPr>
        <w:t xml:space="preserve"> содержит лактозы моногидрат (см. раздел 2). </w:t>
      </w:r>
    </w:p>
    <w:p w:rsidR="008703C3" w:rsidRDefault="008703C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Внешний вид препарата </w:t>
      </w:r>
      <w:proofErr w:type="spellStart"/>
      <w:r>
        <w:rPr>
          <w:b/>
          <w:bCs/>
          <w:sz w:val="23"/>
          <w:szCs w:val="23"/>
        </w:rPr>
        <w:t>Перисталикс</w:t>
      </w:r>
      <w:proofErr w:type="spellEnd"/>
      <w:r>
        <w:rPr>
          <w:b/>
          <w:bCs/>
          <w:sz w:val="23"/>
          <w:szCs w:val="23"/>
        </w:rPr>
        <w:t xml:space="preserve"> и содержимое упаковки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Таблетки, покрытые пленочной оболочкой.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Круглые двояковыпуклые таблетки, покрытые пленочной оболочкой белого или почти белого цвета. На поперечном разрезе ядро белого или почти белого цвета.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>По 10 таблеток в контурную ячейковую упаковку из пленки поливинилхлоридной или поливинилхлоридной/</w:t>
      </w:r>
      <w:proofErr w:type="spellStart"/>
      <w:r>
        <w:rPr>
          <w:color w:val="0D0D0D"/>
          <w:sz w:val="23"/>
          <w:szCs w:val="23"/>
        </w:rPr>
        <w:t>поливинилиденхлоридной</w:t>
      </w:r>
      <w:proofErr w:type="spellEnd"/>
      <w:r>
        <w:rPr>
          <w:color w:val="0D0D0D"/>
          <w:sz w:val="23"/>
          <w:szCs w:val="23"/>
        </w:rPr>
        <w:t xml:space="preserve"> и фольги алюминиевой печатной лакированной.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По 90 таблеток в банку из полипропилена или из полиэтилена с крышкой из полиэтилена или из полипропилена с контролем первого вскрытия с влагопоглощающей вставкой.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На банку наклеивают этикетку самоклеящуюся.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По 4 или 9 контурных ячейковых упаковок или по 1 банке вместе с листком-вкладышем помещают в пачку из картона. </w:t>
      </w:r>
    </w:p>
    <w:p w:rsidR="008150A3" w:rsidRDefault="008150A3" w:rsidP="008150A3">
      <w:pPr>
        <w:pStyle w:val="Default"/>
        <w:rPr>
          <w:b/>
          <w:bCs/>
          <w:color w:val="0D0D0D"/>
          <w:sz w:val="23"/>
          <w:szCs w:val="23"/>
        </w:rPr>
      </w:pP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b/>
          <w:bCs/>
          <w:color w:val="0D0D0D"/>
          <w:sz w:val="23"/>
          <w:szCs w:val="23"/>
        </w:rPr>
        <w:t xml:space="preserve">Категория отпуска лекарственного препарата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Лекарственный препарат относится к категории отпуска по рецепту.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Держатель регистрационного удостоверения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Российская Федерация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АО «АВВА РУС»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121614, г. Москва, ул. Крылатские Холмы, д. 30, корп. 9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+ 7 (495) 956-75-54 </w:t>
      </w:r>
    </w:p>
    <w:p w:rsidR="008150A3" w:rsidRDefault="008150A3" w:rsidP="008150A3">
      <w:pPr>
        <w:pStyle w:val="Default"/>
        <w:rPr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 xml:space="preserve">info@avva-rus.ru </w:t>
      </w:r>
    </w:p>
    <w:p w:rsidR="008150A3" w:rsidRDefault="008150A3" w:rsidP="008150A3">
      <w:pPr>
        <w:pStyle w:val="Default"/>
        <w:rPr>
          <w:b/>
          <w:bCs/>
          <w:sz w:val="23"/>
          <w:szCs w:val="23"/>
        </w:rPr>
      </w:pP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Производитель </w:t>
      </w:r>
    </w:p>
    <w:p w:rsidR="008150A3" w:rsidRDefault="008150A3" w:rsidP="008150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Российская Федерация 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АО «АВВА РУС»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Кировская обл., г. Киров, ул. Луганская, д. 53А </w:t>
      </w:r>
    </w:p>
    <w:p w:rsidR="008703C3" w:rsidRDefault="008703C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За любой информацией о препарате следует обращаться к держателю регистрационного удостоверения: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Российская Федерация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АО «АВВА РУС»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121614, г. Москва, ул. Крылатские Холмы, д. 30, корп. 9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Тел.: + 7 (495) 956-75-54 </w:t>
      </w: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drug.safety@avva-rus.ru </w:t>
      </w:r>
    </w:p>
    <w:p w:rsidR="008703C3" w:rsidRDefault="008703C3" w:rsidP="008150A3">
      <w:pPr>
        <w:pStyle w:val="Default"/>
        <w:rPr>
          <w:b/>
          <w:bCs/>
          <w:color w:val="auto"/>
          <w:sz w:val="23"/>
          <w:szCs w:val="23"/>
        </w:rPr>
      </w:pPr>
    </w:p>
    <w:p w:rsidR="008150A3" w:rsidRDefault="008150A3" w:rsidP="008150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Прочие источники информации </w:t>
      </w:r>
    </w:p>
    <w:p w:rsidR="0092202D" w:rsidRDefault="008150A3" w:rsidP="008150A3">
      <w:r>
        <w:rPr>
          <w:sz w:val="23"/>
          <w:szCs w:val="23"/>
        </w:rPr>
        <w:t>Листок-вкладыш доступен на русском языке в едином реестре зарегистрированных лекарственных средств и на официальном сайте уполномоченного органа (экспертной организации) Евразийского экономического союза https://eec.eaeunion.org/</w:t>
      </w:r>
    </w:p>
    <w:sectPr w:rsidR="0092202D" w:rsidSect="00815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BE2E0"/>
    <w:multiLevelType w:val="hybridMultilevel"/>
    <w:tmpl w:val="D07D8E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1D"/>
    <w:rsid w:val="00200A78"/>
    <w:rsid w:val="0066191D"/>
    <w:rsid w:val="008150A3"/>
    <w:rsid w:val="008703C3"/>
    <w:rsid w:val="0092202D"/>
    <w:rsid w:val="00AD08D2"/>
    <w:rsid w:val="00E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49EF5-6853-4FD8-B3C0-AE55EF41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 Анатолий Леонидович</dc:creator>
  <cp:keywords/>
  <dc:description/>
  <cp:lastModifiedBy>Пчелинцева Анастасия Игоревна</cp:lastModifiedBy>
  <cp:revision>2</cp:revision>
  <dcterms:created xsi:type="dcterms:W3CDTF">2026-05-14T13:29:00Z</dcterms:created>
  <dcterms:modified xsi:type="dcterms:W3CDTF">2026-05-14T13:29:00Z</dcterms:modified>
</cp:coreProperties>
</file>